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7AD" w:rsidRPr="005153F0" w:rsidRDefault="005727AD" w:rsidP="005153F0">
      <w:pPr>
        <w:jc w:val="left"/>
        <w:rPr>
          <w:rFonts w:ascii="微软雅黑" w:eastAsia="微软雅黑" w:hAnsi="微软雅黑" w:hint="eastAsia"/>
          <w:b/>
          <w:sz w:val="30"/>
          <w:szCs w:val="30"/>
        </w:rPr>
      </w:pPr>
      <w:r w:rsidRPr="005153F0">
        <w:rPr>
          <w:rFonts w:ascii="微软雅黑" w:eastAsia="微软雅黑" w:hAnsi="微软雅黑" w:hint="eastAsia"/>
          <w:b/>
          <w:sz w:val="30"/>
          <w:szCs w:val="30"/>
        </w:rPr>
        <w:t>1.进入分析测试平台网站，点击导航栏或者右侧的仪器预约栏目</w:t>
      </w:r>
      <w:r w:rsidR="005153F0" w:rsidRPr="005153F0">
        <w:rPr>
          <w:rFonts w:ascii="微软雅黑" w:eastAsia="微软雅黑" w:hAnsi="微软雅黑" w:hint="eastAsia"/>
          <w:b/>
          <w:sz w:val="30"/>
          <w:szCs w:val="30"/>
        </w:rPr>
        <w:t>(红圈内；)</w:t>
      </w:r>
    </w:p>
    <w:p w:rsidR="005153F0" w:rsidRPr="005153F0" w:rsidRDefault="005727AD" w:rsidP="005153F0">
      <w:pPr>
        <w:jc w:val="left"/>
        <w:rPr>
          <w:rFonts w:ascii="微软雅黑" w:eastAsia="微软雅黑" w:hAnsi="微软雅黑" w:hint="eastAsia"/>
          <w:b/>
          <w:sz w:val="30"/>
          <w:szCs w:val="30"/>
        </w:rPr>
      </w:pPr>
      <w:r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579056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F0" w:rsidRPr="005153F0" w:rsidRDefault="005153F0" w:rsidP="005153F0">
      <w:pPr>
        <w:jc w:val="left"/>
        <w:rPr>
          <w:rFonts w:ascii="微软雅黑" w:eastAsia="微软雅黑" w:hAnsi="微软雅黑" w:hint="eastAsia"/>
          <w:b/>
          <w:sz w:val="30"/>
          <w:szCs w:val="30"/>
        </w:rPr>
      </w:pPr>
    </w:p>
    <w:p w:rsidR="005153F0" w:rsidRPr="005153F0" w:rsidRDefault="005153F0" w:rsidP="005153F0">
      <w:pPr>
        <w:widowControl/>
        <w:jc w:val="left"/>
        <w:rPr>
          <w:rFonts w:ascii="微软雅黑" w:eastAsia="微软雅黑" w:hAnsi="微软雅黑"/>
          <w:b/>
          <w:sz w:val="30"/>
          <w:szCs w:val="30"/>
        </w:rPr>
      </w:pPr>
      <w:r w:rsidRPr="005153F0">
        <w:rPr>
          <w:rFonts w:ascii="微软雅黑" w:eastAsia="微软雅黑" w:hAnsi="微软雅黑"/>
          <w:b/>
          <w:sz w:val="30"/>
          <w:szCs w:val="30"/>
        </w:rPr>
        <w:br w:type="page"/>
      </w:r>
    </w:p>
    <w:p w:rsidR="005153F0" w:rsidRDefault="005153F0" w:rsidP="005153F0">
      <w:pPr>
        <w:jc w:val="left"/>
        <w:rPr>
          <w:rFonts w:ascii="微软雅黑" w:eastAsia="微软雅黑" w:hAnsi="微软雅黑"/>
          <w:b/>
          <w:sz w:val="30"/>
          <w:szCs w:val="30"/>
        </w:rPr>
      </w:pPr>
      <w:r w:rsidRPr="005153F0">
        <w:rPr>
          <w:rFonts w:ascii="微软雅黑" w:eastAsia="微软雅黑" w:hAnsi="微软雅黑" w:hint="eastAsia"/>
          <w:b/>
          <w:sz w:val="30"/>
          <w:szCs w:val="30"/>
        </w:rPr>
        <w:lastRenderedPageBreak/>
        <w:t>2</w:t>
      </w:r>
      <w:r>
        <w:rPr>
          <w:rFonts w:ascii="微软雅黑" w:eastAsia="微软雅黑" w:hAnsi="微软雅黑" w:hint="eastAsia"/>
          <w:b/>
          <w:sz w:val="30"/>
          <w:szCs w:val="30"/>
        </w:rPr>
        <w:t>.</w:t>
      </w:r>
      <w:r w:rsidRPr="005153F0">
        <w:rPr>
          <w:rFonts w:ascii="微软雅黑" w:eastAsia="微软雅黑" w:hAnsi="微软雅黑" w:hint="eastAsia"/>
          <w:b/>
          <w:sz w:val="30"/>
          <w:szCs w:val="30"/>
        </w:rPr>
        <w:t>使用统一身份认证登录；</w:t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655129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F0" w:rsidRDefault="005153F0">
      <w:pPr>
        <w:widowControl/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br w:type="page"/>
      </w:r>
    </w:p>
    <w:p w:rsidR="005153F0" w:rsidRDefault="005153F0" w:rsidP="005153F0">
      <w:pPr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3.选择需要预约的仪器(以Ultima IV多晶分析为例)；</w:t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671957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F0" w:rsidRDefault="005153F0">
      <w:pPr>
        <w:widowControl/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br w:type="page"/>
      </w:r>
    </w:p>
    <w:p w:rsidR="005153F0" w:rsidRDefault="005153F0" w:rsidP="005153F0">
      <w:pPr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4. 仔细阅读安全须知以及左侧的注意事项，确认无误点击页面最下方的下一步；</w:t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630491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12287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rcRect t="302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F0" w:rsidRDefault="005153F0">
      <w:pPr>
        <w:widowControl/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br w:type="page"/>
      </w:r>
    </w:p>
    <w:p w:rsidR="005153F0" w:rsidRDefault="005153F0" w:rsidP="005153F0">
      <w:pPr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5.查看预约情况，灰色时段不能预约，绿色为已预约时段，白色可预约，可预约24小时至2周的区段；</w:t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593407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F0" w:rsidRDefault="005153F0">
      <w:pPr>
        <w:widowControl/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br w:type="page"/>
      </w:r>
    </w:p>
    <w:p w:rsidR="005153F0" w:rsidRDefault="005153F0" w:rsidP="005153F0">
      <w:pPr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6.拖动选择合适的时间段，点击橙色色块上方的添加按钮；</w:t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588010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F0" w:rsidRDefault="005153F0">
      <w:pPr>
        <w:widowControl/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br w:type="page"/>
      </w:r>
    </w:p>
    <w:p w:rsidR="005153F0" w:rsidRDefault="005153F0" w:rsidP="005153F0">
      <w:pPr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7.准确填写所有的选项，确认无误点击提交(</w:t>
      </w:r>
      <w:r w:rsidRPr="005153F0">
        <w:rPr>
          <w:rFonts w:ascii="微软雅黑" w:eastAsia="微软雅黑" w:hAnsi="微软雅黑" w:hint="eastAsia"/>
          <w:b/>
          <w:color w:val="FF0000"/>
          <w:sz w:val="30"/>
          <w:szCs w:val="30"/>
        </w:rPr>
        <w:t>注意，一经提交即无法修改，请谨慎操作，如需取消预约必须提前一天到实验室联系相应负责老师</w:t>
      </w:r>
      <w:r>
        <w:rPr>
          <w:rFonts w:ascii="微软雅黑" w:eastAsia="微软雅黑" w:hAnsi="微软雅黑" w:hint="eastAsia"/>
          <w:b/>
          <w:sz w:val="30"/>
          <w:szCs w:val="30"/>
        </w:rPr>
        <w:t>)；</w:t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699262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F0" w:rsidRDefault="005153F0">
      <w:pPr>
        <w:widowControl/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br w:type="page"/>
      </w:r>
    </w:p>
    <w:p w:rsidR="00B65B0A" w:rsidRPr="005153F0" w:rsidRDefault="005153F0" w:rsidP="005153F0">
      <w:pPr>
        <w:jc w:val="lef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8.无需打印送样单，按照预约时段完成测试，可在预约界面查看状态。</w:t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336740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7AD" w:rsidRPr="005153F0"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>
            <wp:extent cx="6645910" cy="3105150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B0A" w:rsidRPr="005153F0" w:rsidSect="005727A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27AD"/>
    <w:rsid w:val="003E4451"/>
    <w:rsid w:val="005153F0"/>
    <w:rsid w:val="005727AD"/>
    <w:rsid w:val="00B6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B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27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27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2014-12-19T03:19:00Z</dcterms:created>
  <dcterms:modified xsi:type="dcterms:W3CDTF">2014-12-19T04:59:00Z</dcterms:modified>
</cp:coreProperties>
</file>